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440" w:lineRule="exact"/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36"/>
          <w:szCs w:val="36"/>
        </w:rPr>
        <w:t>关于做好201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36"/>
          <w:szCs w:val="36"/>
          <w:lang w:val="en-US" w:eastAsia="zh-CN"/>
        </w:rPr>
        <w:t>8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36"/>
          <w:szCs w:val="36"/>
        </w:rPr>
        <w:t>年湖北科技职业学院生源地</w:t>
      </w:r>
    </w:p>
    <w:p>
      <w:pPr>
        <w:widowControl/>
        <w:adjustRightInd w:val="0"/>
        <w:snapToGrid w:val="0"/>
        <w:spacing w:line="440" w:lineRule="exact"/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36"/>
          <w:szCs w:val="36"/>
        </w:rPr>
        <w:t>信用助学贷款毕业学生贷后管理的通知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二级</w:t>
      </w:r>
      <w:r>
        <w:rPr>
          <w:rFonts w:hint="eastAsia" w:ascii="仿宋_GB2312" w:hAnsi="仿宋" w:eastAsia="仿宋_GB2312"/>
          <w:sz w:val="32"/>
          <w:szCs w:val="32"/>
        </w:rPr>
        <w:t>学院：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为做好201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年我校生源地信用助学贷款毕业生贷后管理工作，近日，省学生资助管理中心向我校下发了《关于做好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2018年</w:t>
      </w:r>
      <w:r>
        <w:rPr>
          <w:rFonts w:hint="eastAsia" w:ascii="仿宋_GB2312" w:hAnsi="仿宋" w:eastAsia="仿宋_GB2312"/>
          <w:sz w:val="32"/>
          <w:szCs w:val="32"/>
        </w:rPr>
        <w:t>生源地信用助学贷款毕业学生贷后管理工作的通知》，要求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进一步规范</w:t>
      </w:r>
      <w:r>
        <w:rPr>
          <w:rFonts w:hint="eastAsia" w:ascii="仿宋_GB2312" w:hAnsi="仿宋" w:eastAsia="仿宋_GB2312"/>
          <w:sz w:val="32"/>
          <w:szCs w:val="32"/>
        </w:rPr>
        <w:t>生源地信用助学贷款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贷后管理</w:t>
      </w:r>
      <w:r>
        <w:rPr>
          <w:rFonts w:hint="eastAsia" w:ascii="仿宋_GB2312" w:hAnsi="仿宋" w:eastAsia="仿宋_GB2312"/>
          <w:sz w:val="32"/>
          <w:szCs w:val="32"/>
        </w:rPr>
        <w:t>，保障生源地信用助学贷款持续稳健推进，现就有关事项通知如下：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一、认真做好应届毕业生贷款确认工作。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毕业确认是做好生源地信用助学贷款贷后管理工作的重要一环，对于进一步确认学生贷款有关信息，提高学生诚信意识，提醒学生按时还款具有重要意义。具体工作方案如下：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1、精心组织贷款毕业生进行网上毕业确认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二级</w:t>
      </w:r>
      <w:r>
        <w:rPr>
          <w:rFonts w:hint="eastAsia" w:ascii="仿宋_GB2312" w:hAnsi="仿宋" w:eastAsia="仿宋_GB2312"/>
          <w:sz w:val="32"/>
          <w:szCs w:val="32"/>
        </w:rPr>
        <w:t>学院要加大工作力度，精心组织。即日起至6月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日前，按照贷款应届毕业生名单（名单已发至各学院）要求每一名贷款毕业生进行网上毕业确认，并对发现的问题及时与学生资助中心沟通予以协调解决。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贷款学生网上毕业确认具体操作流程：通知学生即日起至6月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日前登录“学生在线服务系统”（https://sls.cdb.com.cn）更新个人信息。----学生个人在系统内发起“毕业确认”申请。----学工处学生资助中心将在6月6日前在系统上复核学生发起的“毕业确认”申请，完成网上毕业确认工作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2、加强对贷款毕业生履约还款流程的培训工作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对贷款毕业生进行金融及诚信知识、还款流程、支付宝还款操作程序及其他相关知识的培训，并将“生源地信用助学贷款还款操作流程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（见附件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”发至贷款毕业生QQ群内。6月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日上午统一安排全体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贷款</w:t>
      </w:r>
      <w:r>
        <w:rPr>
          <w:rFonts w:hint="eastAsia" w:ascii="仿宋_GB2312" w:hAnsi="仿宋" w:eastAsia="仿宋_GB2312"/>
          <w:sz w:val="32"/>
          <w:szCs w:val="32"/>
        </w:rPr>
        <w:t>毕业生去指定机房进行诚信知识及还款操作培训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（见附件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2018年新增了“手机支付宝还款”功能，本次培训将作为重点讲解内容，操作指南见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附件3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，并确保每名贷款毕业生都熟知何时还款、如何还款。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3、贷款毕业生变更信息及毕业确认</w:t>
      </w:r>
    </w:p>
    <w:p>
      <w:pPr>
        <w:widowControl/>
        <w:adjustRightInd w:val="0"/>
        <w:snapToGrid w:val="0"/>
        <w:spacing w:line="440" w:lineRule="exact"/>
        <w:ind w:firstLine="64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贷款学生进入“毕业确认申请”页面，核实个人及共同借款人等相关信息，如信息有错误或需更新信息，可到“个人信息变更”中先修改提交，个人工作单位、联系方式、QQ号码等及时通讯工具信息不完整的，必须先完善联系信息，然后回到“毕业确认申请”页面，点击“申请”，完成申请（支付宝会在还款日前5天通过更新后的手机号码发送还款提示信息）；个人信息如无错误，点“申请”即可完成申请。</w:t>
      </w:r>
    </w:p>
    <w:p>
      <w:pPr>
        <w:widowControl/>
        <w:adjustRightInd w:val="0"/>
        <w:snapToGrid w:val="0"/>
        <w:spacing w:line="440" w:lineRule="exact"/>
        <w:ind w:firstLine="640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注：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1）</w:t>
      </w:r>
      <w:r>
        <w:rPr>
          <w:rFonts w:hint="eastAsia" w:ascii="仿宋_GB2312" w:hAnsi="仿宋" w:eastAsia="仿宋_GB2312"/>
          <w:sz w:val="32"/>
          <w:szCs w:val="32"/>
        </w:rPr>
        <w:t>如果学生专升本或考取研究生，</w:t>
      </w:r>
      <w:r>
        <w:rPr>
          <w:rFonts w:hint="eastAsia" w:ascii="仿宋_GB2312" w:hAnsi="仿宋" w:eastAsia="仿宋_GB2312"/>
          <w:bCs/>
          <w:sz w:val="32"/>
          <w:szCs w:val="32"/>
        </w:rPr>
        <w:t>也要进行毕业确认。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各二级学院</w:t>
      </w:r>
      <w:r>
        <w:rPr>
          <w:rFonts w:hint="eastAsia" w:ascii="仿宋_GB2312" w:hAnsi="仿宋" w:eastAsia="仿宋_GB2312"/>
          <w:bCs/>
          <w:sz w:val="32"/>
          <w:szCs w:val="32"/>
        </w:rPr>
        <w:t>应提示学生在拿到录取通知书后要前往县级资助中心，在录取当年10月前，完成还款计划变更，以便学生在读书期间可以继续享受财政贴息政策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4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2）</w:t>
      </w:r>
      <w:r>
        <w:rPr>
          <w:rFonts w:hint="eastAsia" w:ascii="仿宋_GB2312" w:hAnsi="仿宋" w:eastAsia="仿宋_GB2312"/>
          <w:bCs/>
          <w:sz w:val="32"/>
          <w:szCs w:val="32"/>
        </w:rPr>
        <w:t>若借款学生暂时没有确定工作单位，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各二级学院</w:t>
      </w:r>
      <w:r>
        <w:rPr>
          <w:rFonts w:hint="eastAsia" w:ascii="仿宋_GB2312" w:hAnsi="仿宋" w:eastAsia="仿宋_GB2312"/>
          <w:bCs/>
          <w:sz w:val="32"/>
          <w:szCs w:val="32"/>
        </w:rPr>
        <w:t>应提醒学生在确定工作单位后20个工作日内，在生源地信用助学贷款信息系统中更新工作单位、地址、联系方式等。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二、加强对贷款毕业生的贷后管理工作责任机制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1、进一步提高贷后管理工作认识，落实责任</w:t>
      </w:r>
    </w:p>
    <w:p>
      <w:pPr>
        <w:widowControl/>
        <w:adjustRightInd w:val="0"/>
        <w:snapToGrid w:val="0"/>
        <w:spacing w:line="4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贷后管理工作是生源地信用贷款工作的重要组成部分，贷后管理工作的成效关系到贷款工作能否顺利运行、健康发展，直接关系到我校学费情况和正常运转。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二级</w:t>
      </w:r>
      <w:r>
        <w:rPr>
          <w:rFonts w:hint="eastAsia" w:ascii="仿宋_GB2312" w:hAnsi="仿宋" w:eastAsia="仿宋_GB2312"/>
          <w:sz w:val="32"/>
          <w:szCs w:val="32"/>
        </w:rPr>
        <w:t>学院要高度重视贷后管理工作，严格按照省学生资助管理中心和国家开发银行湖北省分行下发《关于做好生源地信用助学贷款学生贷后管理工作的通知》（鄂学助[2012]3号）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（见附件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3）</w:t>
      </w:r>
      <w:r>
        <w:rPr>
          <w:rFonts w:hint="eastAsia" w:ascii="仿宋_GB2312" w:hAnsi="仿宋" w:eastAsia="仿宋_GB2312"/>
          <w:sz w:val="32"/>
          <w:szCs w:val="32"/>
        </w:rPr>
        <w:t>文件精神，做好如下工作：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建立贷款学生贷后管理工作责任包干机制。要以专业或班级为单位，明确生源地信用助学贷款贷后管理工作责任人，将贷款学生特别是应届毕业学生贷后管理工作落实到人，实行包干责任制，包干责任人（毕业班辅导员）应负责贷款学生全部归还贷款前的贷后管理工作，如包干责任人中途调离学院，做好包干贷款学生（含毕业生）信息交接工作。</w:t>
      </w:r>
    </w:p>
    <w:p>
      <w:pPr>
        <w:widowControl/>
        <w:adjustRightInd w:val="0"/>
        <w:snapToGrid w:val="0"/>
        <w:spacing w:line="4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形成定期联系贷款学生、定期提醒学生还款的联系机制。包干负责人要定期与贷款学生取得联系，重点做好贷款毕业生每年还款日（每年11月20-12月20日期间）的还款提醒工作。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形成协助县级资助部门提供毕业贷款学生信息的催收机制。对于生源地教育部门无法联系上的贷款毕业生，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学工处学生资助中心</w:t>
      </w:r>
      <w:r>
        <w:rPr>
          <w:rFonts w:hint="eastAsia" w:ascii="仿宋_GB2312" w:hAnsi="仿宋" w:eastAsia="仿宋_GB2312"/>
          <w:sz w:val="32"/>
          <w:szCs w:val="32"/>
        </w:rPr>
        <w:t>将及时告知包干责任人，包干负责人要采取积极措施，如通过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联系</w:t>
      </w:r>
      <w:r>
        <w:rPr>
          <w:rFonts w:hint="eastAsia" w:ascii="仿宋_GB2312" w:hAnsi="仿宋" w:eastAsia="仿宋_GB2312"/>
          <w:sz w:val="32"/>
          <w:szCs w:val="32"/>
        </w:rPr>
        <w:t>同学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家属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和</w:t>
      </w:r>
      <w:r>
        <w:rPr>
          <w:rFonts w:hint="eastAsia" w:ascii="仿宋_GB2312" w:hAnsi="仿宋" w:eastAsia="仿宋_GB2312"/>
          <w:sz w:val="32"/>
          <w:szCs w:val="32"/>
        </w:rPr>
        <w:t>就业单位等途径联系贷款学生，协助生源地教育部门督促其及时还款。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2、进一步加大贷后管理工作力度，确保实效</w:t>
      </w:r>
    </w:p>
    <w:p>
      <w:pPr>
        <w:widowControl/>
        <w:adjustRightInd w:val="0"/>
        <w:snapToGrid w:val="0"/>
        <w:spacing w:line="4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加强对贷款毕业生诚信履约还款的宣传力度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资助中心制作了“还款提醒卡”和“还款指南”在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毕业</w:t>
      </w:r>
      <w:r>
        <w:rPr>
          <w:rFonts w:hint="eastAsia" w:ascii="仿宋_GB2312" w:hAnsi="仿宋" w:eastAsia="仿宋_GB2312"/>
          <w:sz w:val="32"/>
          <w:szCs w:val="32"/>
        </w:rPr>
        <w:t>学生做毕业确认时发放给每一位贷款毕业生。各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二级</w:t>
      </w:r>
      <w:r>
        <w:rPr>
          <w:rFonts w:hint="eastAsia" w:ascii="仿宋_GB2312" w:hAnsi="仿宋" w:eastAsia="仿宋_GB2312"/>
          <w:sz w:val="32"/>
          <w:szCs w:val="32"/>
        </w:rPr>
        <w:t>学院要积极开展“高校学生资助诚信教育主题活动”，运用演讲比赛、知识竞赛、征文、主题班会等寓教于乐的方式，开展金融知识和诚信教育宣传工作，普及预防金融诈骗、电信诈骗的知识，增强学生的诚信意识和防范意识，促使学生树立诚信观念，及时履行助学贷款还款义务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加强已毕业和逾期学生的联系催收工作。各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二级</w:t>
      </w:r>
      <w:r>
        <w:rPr>
          <w:rFonts w:hint="eastAsia" w:ascii="仿宋_GB2312" w:hAnsi="仿宋" w:eastAsia="仿宋_GB2312"/>
          <w:sz w:val="32"/>
          <w:szCs w:val="32"/>
        </w:rPr>
        <w:t>学院要将学生中途退学、休学、转学等离开学校的学籍异动及时告知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学工处</w:t>
      </w:r>
      <w:r>
        <w:rPr>
          <w:rFonts w:hint="eastAsia" w:ascii="仿宋_GB2312" w:hAnsi="仿宋" w:eastAsia="仿宋_GB2312"/>
          <w:sz w:val="32"/>
          <w:szCs w:val="32"/>
        </w:rPr>
        <w:t>学生资助中心；贷款学生毕业后要定期与贷款学生联系，重点做好贷款毕业学生每年还款日（12月20日 贷款最后一年为9月20日前）的还款提醒工作。对于已逾期的学生，各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二级</w:t>
      </w:r>
      <w:r>
        <w:rPr>
          <w:rFonts w:hint="eastAsia" w:ascii="仿宋_GB2312" w:hAnsi="仿宋" w:eastAsia="仿宋_GB2312"/>
          <w:sz w:val="32"/>
          <w:szCs w:val="32"/>
        </w:rPr>
        <w:t>学院可以通过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联系</w:t>
      </w:r>
      <w:r>
        <w:rPr>
          <w:rFonts w:hint="eastAsia" w:ascii="仿宋_GB2312" w:hAnsi="仿宋" w:eastAsia="仿宋_GB2312"/>
          <w:sz w:val="32"/>
          <w:szCs w:val="32"/>
        </w:rPr>
        <w:t>同学、家属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和</w:t>
      </w:r>
      <w:r>
        <w:rPr>
          <w:rFonts w:hint="eastAsia" w:ascii="仿宋_GB2312" w:hAnsi="仿宋" w:eastAsia="仿宋_GB2312"/>
          <w:sz w:val="32"/>
          <w:szCs w:val="32"/>
        </w:rPr>
        <w:t>就业单位等多种途径联系贷款学生，协助学生资助中心督促其及时还款。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　　　　  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附件</w:t>
      </w:r>
    </w:p>
    <w:p>
      <w:pPr>
        <w:widowControl/>
        <w:numPr>
          <w:ilvl w:val="0"/>
          <w:numId w:val="1"/>
        </w:numPr>
        <w:adjustRightInd w:val="0"/>
        <w:snapToGrid w:val="0"/>
        <w:spacing w:line="440" w:lineRule="exact"/>
        <w:ind w:firstLine="64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生源地信用助学贷款还款操作流程</w:t>
      </w:r>
    </w:p>
    <w:p>
      <w:pPr>
        <w:widowControl/>
        <w:numPr>
          <w:ilvl w:val="0"/>
          <w:numId w:val="1"/>
        </w:numPr>
        <w:adjustRightInd w:val="0"/>
        <w:snapToGrid w:val="0"/>
        <w:spacing w:line="440" w:lineRule="exact"/>
        <w:ind w:firstLine="64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支付宝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（电脑版）</w:t>
      </w:r>
      <w:r>
        <w:rPr>
          <w:rFonts w:hint="eastAsia" w:ascii="仿宋_GB2312" w:hAnsi="仿宋" w:eastAsia="仿宋_GB2312"/>
          <w:sz w:val="32"/>
          <w:szCs w:val="32"/>
        </w:rPr>
        <w:t>还款操作说明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支付宝（手机版）</w:t>
      </w:r>
      <w:r>
        <w:rPr>
          <w:rFonts w:hint="eastAsia" w:ascii="仿宋_GB2312" w:hAnsi="仿宋" w:eastAsia="仿宋_GB2312"/>
          <w:sz w:val="32"/>
          <w:szCs w:val="32"/>
        </w:rPr>
        <w:t>“国家开发银行助学贷款”生活</w:t>
      </w:r>
    </w:p>
    <w:p>
      <w:pPr>
        <w:widowControl/>
        <w:adjustRightInd w:val="0"/>
        <w:snapToGrid w:val="0"/>
        <w:spacing w:line="440" w:lineRule="exact"/>
        <w:ind w:firstLine="64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号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操作指南</w:t>
      </w:r>
    </w:p>
    <w:p>
      <w:pPr>
        <w:widowControl/>
        <w:adjustRightInd w:val="0"/>
        <w:snapToGrid w:val="0"/>
        <w:spacing w:line="440" w:lineRule="exact"/>
        <w:ind w:firstLine="64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" w:eastAsia="仿宋_GB2312"/>
          <w:sz w:val="32"/>
          <w:szCs w:val="32"/>
        </w:rPr>
        <w:t>《关于做好生源地信用助学贷款学生贷后工作的通知》（鄂学助[2012]3号）</w:t>
      </w:r>
    </w:p>
    <w:p>
      <w:pPr>
        <w:widowControl/>
        <w:adjustRightInd w:val="0"/>
        <w:snapToGrid w:val="0"/>
        <w:spacing w:line="44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widowControl/>
        <w:adjustRightInd w:val="0"/>
        <w:snapToGrid w:val="0"/>
        <w:spacing w:line="440" w:lineRule="exact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学生工作部（处）</w:t>
      </w:r>
    </w:p>
    <w:p>
      <w:pPr>
        <w:widowControl/>
        <w:adjustRightInd w:val="0"/>
        <w:snapToGrid w:val="0"/>
        <w:spacing w:line="440" w:lineRule="exact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年5月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5日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B3A20"/>
    <w:multiLevelType w:val="singleLevel"/>
    <w:tmpl w:val="588B3A2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406BE"/>
    <w:rsid w:val="091406BE"/>
    <w:rsid w:val="48242A04"/>
    <w:rsid w:val="4CB76FA4"/>
    <w:rsid w:val="6C912CEA"/>
    <w:rsid w:val="72345E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2017-05-05T06:05:00Z</dcterms:created>
  <dc:creator>Administrator</dc:creator>
  <cp:lastModifiedBy>Administrator</cp:lastModifiedBy>
  <cp:lastPrinted>2018-05-15T03:37:00Z</cp:lastPrinted>
  <dcterms:modified xsi:type="dcterms:W3CDTF">2018-05-15T06:34:55Z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